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15" w:rsidRDefault="00677715">
      <w:pPr>
        <w:pStyle w:val="Title"/>
      </w:pPr>
    </w:p>
    <w:p w:rsidR="00677715" w:rsidRDefault="00677715">
      <w:pPr>
        <w:pStyle w:val="Title"/>
      </w:pPr>
    </w:p>
    <w:p w:rsidR="00677715" w:rsidRPr="00797438" w:rsidRDefault="00677715">
      <w:pPr>
        <w:tabs>
          <w:tab w:val="left" w:pos="5850"/>
        </w:tabs>
        <w:rPr>
          <w:sz w:val="24"/>
          <w:szCs w:val="24"/>
        </w:rPr>
      </w:pPr>
    </w:p>
    <w:p w:rsidR="00677715" w:rsidRPr="006F4F45" w:rsidRDefault="0024609A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201</w:t>
      </w:r>
      <w:r w:rsidR="003F483F">
        <w:rPr>
          <w:sz w:val="28"/>
          <w:szCs w:val="28"/>
        </w:rPr>
        <w:t>9</w:t>
      </w:r>
      <w:r w:rsidR="00622872" w:rsidRPr="006F4F45">
        <w:rPr>
          <w:sz w:val="28"/>
          <w:szCs w:val="28"/>
        </w:rPr>
        <w:t xml:space="preserve"> </w:t>
      </w:r>
      <w:r w:rsidR="00677715" w:rsidRPr="006F4F45">
        <w:rPr>
          <w:sz w:val="28"/>
          <w:szCs w:val="28"/>
        </w:rPr>
        <w:t xml:space="preserve">Poverty Level </w:t>
      </w:r>
      <w:r w:rsidR="00797438" w:rsidRPr="006F4F45">
        <w:rPr>
          <w:sz w:val="28"/>
          <w:szCs w:val="28"/>
        </w:rPr>
        <w:t>Figures (</w:t>
      </w:r>
      <w:r w:rsidR="00677715" w:rsidRPr="006F4F45">
        <w:rPr>
          <w:sz w:val="28"/>
          <w:szCs w:val="28"/>
        </w:rPr>
        <w:t xml:space="preserve">effective </w:t>
      </w:r>
      <w:r>
        <w:rPr>
          <w:sz w:val="28"/>
          <w:szCs w:val="28"/>
        </w:rPr>
        <w:t>6/1/1</w:t>
      </w:r>
      <w:r w:rsidR="003F483F">
        <w:rPr>
          <w:sz w:val="28"/>
          <w:szCs w:val="28"/>
        </w:rPr>
        <w:t>9</w:t>
      </w:r>
      <w:r>
        <w:rPr>
          <w:sz w:val="28"/>
          <w:szCs w:val="28"/>
        </w:rPr>
        <w:t xml:space="preserve"> to 5/31/</w:t>
      </w:r>
      <w:r w:rsidR="003F483F">
        <w:rPr>
          <w:sz w:val="28"/>
          <w:szCs w:val="28"/>
        </w:rPr>
        <w:t>20</w:t>
      </w:r>
      <w:r w:rsidR="00677715" w:rsidRPr="006F4F45">
        <w:rPr>
          <w:sz w:val="28"/>
          <w:szCs w:val="28"/>
        </w:rPr>
        <w:t>)</w:t>
      </w:r>
    </w:p>
    <w:p w:rsidR="00677715" w:rsidRPr="006F4F45" w:rsidRDefault="00677715">
      <w:pPr>
        <w:tabs>
          <w:tab w:val="left" w:pos="5850"/>
        </w:tabs>
        <w:rPr>
          <w:b/>
          <w:sz w:val="28"/>
          <w:szCs w:val="28"/>
        </w:rPr>
      </w:pPr>
    </w:p>
    <w:p w:rsidR="00677715" w:rsidRPr="00797438" w:rsidRDefault="00677715">
      <w:pPr>
        <w:tabs>
          <w:tab w:val="left" w:pos="5850"/>
        </w:tabs>
        <w:rPr>
          <w:sz w:val="24"/>
          <w:szCs w:val="24"/>
        </w:rPr>
      </w:pPr>
    </w:p>
    <w:p w:rsidR="00677715" w:rsidRPr="00797438" w:rsidRDefault="00677715">
      <w:pPr>
        <w:tabs>
          <w:tab w:val="left" w:pos="5850"/>
        </w:tabs>
        <w:rPr>
          <w:sz w:val="24"/>
          <w:szCs w:val="24"/>
        </w:rPr>
      </w:pP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  <w:u w:val="single"/>
        </w:rPr>
      </w:pPr>
      <w:r w:rsidRPr="00797438">
        <w:rPr>
          <w:sz w:val="24"/>
          <w:szCs w:val="24"/>
        </w:rPr>
        <w:t xml:space="preserve">           </w:t>
      </w:r>
      <w:r w:rsidRPr="006F4F45">
        <w:rPr>
          <w:b/>
          <w:sz w:val="24"/>
          <w:szCs w:val="24"/>
          <w:u w:val="single"/>
        </w:rPr>
        <w:t>Family Size</w:t>
      </w:r>
      <w:r w:rsidRPr="006F4F45">
        <w:rPr>
          <w:b/>
          <w:sz w:val="24"/>
          <w:szCs w:val="24"/>
        </w:rPr>
        <w:t xml:space="preserve">                                    </w:t>
      </w:r>
      <w:r w:rsidRPr="006F4F45">
        <w:rPr>
          <w:b/>
          <w:sz w:val="24"/>
          <w:szCs w:val="24"/>
          <w:u w:val="single"/>
        </w:rPr>
        <w:t>Federal Poverty Level</w:t>
      </w:r>
      <w:r w:rsidRPr="006F4F45">
        <w:rPr>
          <w:b/>
          <w:sz w:val="24"/>
          <w:szCs w:val="24"/>
        </w:rPr>
        <w:t xml:space="preserve">              </w:t>
      </w:r>
      <w:r w:rsidRPr="006F4F45">
        <w:rPr>
          <w:b/>
          <w:sz w:val="24"/>
          <w:szCs w:val="24"/>
          <w:u w:val="single"/>
        </w:rPr>
        <w:t>200% Federal Poverty Level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  <w:u w:val="single"/>
        </w:rPr>
      </w:pP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1                                                   </w:t>
      </w:r>
      <w:r w:rsidR="0022773C" w:rsidRPr="006F4F45">
        <w:rPr>
          <w:b/>
          <w:sz w:val="24"/>
          <w:szCs w:val="24"/>
        </w:rPr>
        <w:t>$</w:t>
      </w:r>
      <w:r w:rsidR="0024609A">
        <w:rPr>
          <w:b/>
          <w:sz w:val="24"/>
          <w:szCs w:val="24"/>
        </w:rPr>
        <w:t>1</w:t>
      </w:r>
      <w:r w:rsidR="003F483F">
        <w:rPr>
          <w:b/>
          <w:sz w:val="24"/>
          <w:szCs w:val="24"/>
        </w:rPr>
        <w:t>2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49</w:t>
      </w:r>
      <w:r w:rsidR="0024609A">
        <w:rPr>
          <w:b/>
          <w:sz w:val="24"/>
          <w:szCs w:val="24"/>
        </w:rPr>
        <w:t>0</w:t>
      </w:r>
      <w:r w:rsidR="00FB3013">
        <w:rPr>
          <w:b/>
          <w:sz w:val="24"/>
          <w:szCs w:val="24"/>
        </w:rPr>
        <w:t>.00</w:t>
      </w:r>
      <w:r w:rsidR="0022773C" w:rsidRPr="006F4F45">
        <w:rPr>
          <w:b/>
          <w:sz w:val="24"/>
          <w:szCs w:val="24"/>
        </w:rPr>
        <w:t xml:space="preserve">                 </w:t>
      </w:r>
      <w:r w:rsidR="00797438" w:rsidRPr="006F4F45">
        <w:rPr>
          <w:b/>
          <w:sz w:val="24"/>
          <w:szCs w:val="24"/>
        </w:rPr>
        <w:t xml:space="preserve">                   </w:t>
      </w:r>
      <w:r w:rsidR="00137695" w:rsidRPr="006F4F45">
        <w:rPr>
          <w:b/>
          <w:sz w:val="24"/>
          <w:szCs w:val="24"/>
        </w:rPr>
        <w:t xml:space="preserve"> </w:t>
      </w:r>
      <w:r w:rsidR="009437D9" w:rsidRPr="006F4F45">
        <w:rPr>
          <w:b/>
          <w:sz w:val="24"/>
          <w:szCs w:val="24"/>
        </w:rPr>
        <w:t xml:space="preserve"> </w:t>
      </w:r>
      <w:r w:rsidRPr="006F4F45">
        <w:rPr>
          <w:b/>
          <w:sz w:val="24"/>
          <w:szCs w:val="24"/>
        </w:rPr>
        <w:t>$</w:t>
      </w:r>
      <w:r w:rsidR="0024609A">
        <w:rPr>
          <w:b/>
          <w:sz w:val="24"/>
          <w:szCs w:val="24"/>
        </w:rPr>
        <w:t>2</w:t>
      </w:r>
      <w:r w:rsidR="003F483F">
        <w:rPr>
          <w:b/>
          <w:sz w:val="24"/>
          <w:szCs w:val="24"/>
        </w:rPr>
        <w:t>4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98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2                                                   $</w:t>
      </w:r>
      <w:r w:rsidR="0024609A">
        <w:rPr>
          <w:b/>
          <w:sz w:val="24"/>
          <w:szCs w:val="24"/>
        </w:rPr>
        <w:t>1</w:t>
      </w:r>
      <w:r w:rsidR="003F483F">
        <w:rPr>
          <w:b/>
          <w:sz w:val="24"/>
          <w:szCs w:val="24"/>
        </w:rPr>
        <w:t>6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91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  <w:r w:rsidRPr="006F4F45">
        <w:rPr>
          <w:b/>
          <w:sz w:val="24"/>
          <w:szCs w:val="24"/>
        </w:rPr>
        <w:t xml:space="preserve">       </w:t>
      </w:r>
      <w:r w:rsidR="00137695" w:rsidRPr="006F4F45">
        <w:rPr>
          <w:b/>
          <w:sz w:val="24"/>
          <w:szCs w:val="24"/>
        </w:rPr>
        <w:t xml:space="preserve">  </w:t>
      </w:r>
      <w:r w:rsidR="00FB3013">
        <w:rPr>
          <w:b/>
          <w:sz w:val="24"/>
          <w:szCs w:val="24"/>
        </w:rPr>
        <w:t xml:space="preserve">   </w:t>
      </w:r>
      <w:r w:rsidR="0024609A">
        <w:rPr>
          <w:b/>
          <w:sz w:val="24"/>
          <w:szCs w:val="24"/>
        </w:rPr>
        <w:t xml:space="preserve">                          $3</w:t>
      </w:r>
      <w:r w:rsidR="003F483F">
        <w:rPr>
          <w:b/>
          <w:sz w:val="24"/>
          <w:szCs w:val="24"/>
        </w:rPr>
        <w:t>3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82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3                                                   $</w:t>
      </w:r>
      <w:r w:rsidR="003F483F">
        <w:rPr>
          <w:b/>
          <w:sz w:val="24"/>
          <w:szCs w:val="24"/>
        </w:rPr>
        <w:t>21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330</w:t>
      </w:r>
      <w:r w:rsidR="0024609A">
        <w:rPr>
          <w:b/>
          <w:sz w:val="24"/>
          <w:szCs w:val="24"/>
        </w:rPr>
        <w:t>.00</w:t>
      </w:r>
      <w:r w:rsidR="0024609A">
        <w:rPr>
          <w:b/>
          <w:sz w:val="24"/>
          <w:szCs w:val="24"/>
        </w:rPr>
        <w:tab/>
      </w:r>
      <w:r w:rsidR="0024609A">
        <w:rPr>
          <w:b/>
          <w:sz w:val="24"/>
          <w:szCs w:val="24"/>
        </w:rPr>
        <w:tab/>
      </w:r>
      <w:r w:rsidR="0024609A">
        <w:rPr>
          <w:b/>
          <w:sz w:val="24"/>
          <w:szCs w:val="24"/>
        </w:rPr>
        <w:tab/>
        <w:t xml:space="preserve">        $</w:t>
      </w:r>
      <w:r w:rsidR="003F483F">
        <w:rPr>
          <w:b/>
          <w:sz w:val="24"/>
          <w:szCs w:val="24"/>
        </w:rPr>
        <w:t>42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66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  <w:r w:rsidRPr="006F4F45">
        <w:rPr>
          <w:b/>
          <w:sz w:val="24"/>
          <w:szCs w:val="24"/>
        </w:rPr>
        <w:tab/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4                                                   $</w:t>
      </w:r>
      <w:r w:rsidR="0024609A">
        <w:rPr>
          <w:b/>
          <w:sz w:val="24"/>
          <w:szCs w:val="24"/>
        </w:rPr>
        <w:t>2</w:t>
      </w:r>
      <w:r w:rsidR="003F483F">
        <w:rPr>
          <w:b/>
          <w:sz w:val="24"/>
          <w:szCs w:val="24"/>
        </w:rPr>
        <w:t>5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750</w:t>
      </w:r>
      <w:r w:rsidR="00137695" w:rsidRPr="006F4F45">
        <w:rPr>
          <w:b/>
          <w:sz w:val="24"/>
          <w:szCs w:val="24"/>
        </w:rPr>
        <w:t>.00</w:t>
      </w:r>
      <w:r w:rsidRPr="006F4F45">
        <w:rPr>
          <w:b/>
          <w:sz w:val="24"/>
          <w:szCs w:val="24"/>
        </w:rPr>
        <w:t xml:space="preserve">                                      $</w:t>
      </w:r>
      <w:r w:rsidR="003F483F">
        <w:rPr>
          <w:b/>
          <w:sz w:val="24"/>
          <w:szCs w:val="24"/>
        </w:rPr>
        <w:t>51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5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0.00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5                                                   $</w:t>
      </w:r>
      <w:r w:rsidR="003F483F">
        <w:rPr>
          <w:b/>
          <w:sz w:val="24"/>
          <w:szCs w:val="24"/>
        </w:rPr>
        <w:t>30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170</w:t>
      </w:r>
      <w:r w:rsidR="00137695" w:rsidRPr="006F4F45">
        <w:rPr>
          <w:b/>
          <w:sz w:val="24"/>
          <w:szCs w:val="24"/>
        </w:rPr>
        <w:t>.00</w:t>
      </w:r>
      <w:r w:rsidRPr="006F4F45">
        <w:rPr>
          <w:b/>
          <w:sz w:val="24"/>
          <w:szCs w:val="24"/>
        </w:rPr>
        <w:t xml:space="preserve">                                      $</w:t>
      </w:r>
      <w:r w:rsidR="003F483F">
        <w:rPr>
          <w:b/>
          <w:sz w:val="24"/>
          <w:szCs w:val="24"/>
        </w:rPr>
        <w:t>60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340</w:t>
      </w:r>
      <w:r w:rsidR="00137695" w:rsidRPr="006F4F45">
        <w:rPr>
          <w:b/>
          <w:sz w:val="24"/>
          <w:szCs w:val="24"/>
        </w:rPr>
        <w:t>.00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6                                                   $</w:t>
      </w:r>
      <w:r w:rsidR="0024609A">
        <w:rPr>
          <w:b/>
          <w:sz w:val="24"/>
          <w:szCs w:val="24"/>
        </w:rPr>
        <w:t>3</w:t>
      </w:r>
      <w:r w:rsidR="003F483F">
        <w:rPr>
          <w:b/>
          <w:sz w:val="24"/>
          <w:szCs w:val="24"/>
        </w:rPr>
        <w:t>4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590</w:t>
      </w:r>
      <w:r w:rsidR="00137695" w:rsidRPr="006F4F45">
        <w:rPr>
          <w:b/>
          <w:sz w:val="24"/>
          <w:szCs w:val="24"/>
        </w:rPr>
        <w:t>.00</w:t>
      </w:r>
      <w:r w:rsidRPr="006F4F45">
        <w:rPr>
          <w:b/>
          <w:sz w:val="24"/>
          <w:szCs w:val="24"/>
        </w:rPr>
        <w:t xml:space="preserve">                                      $</w:t>
      </w:r>
      <w:r w:rsidR="0024609A">
        <w:rPr>
          <w:b/>
          <w:sz w:val="24"/>
          <w:szCs w:val="24"/>
        </w:rPr>
        <w:t>6</w:t>
      </w:r>
      <w:r w:rsidR="003F483F">
        <w:rPr>
          <w:b/>
          <w:sz w:val="24"/>
          <w:szCs w:val="24"/>
        </w:rPr>
        <w:t>9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18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7                                                   $</w:t>
      </w:r>
      <w:r w:rsidR="006B4B5E" w:rsidRPr="006F4F45">
        <w:rPr>
          <w:b/>
          <w:sz w:val="24"/>
          <w:szCs w:val="24"/>
        </w:rPr>
        <w:t>3</w:t>
      </w:r>
      <w:r w:rsidR="003F483F">
        <w:rPr>
          <w:b/>
          <w:sz w:val="24"/>
          <w:szCs w:val="24"/>
        </w:rPr>
        <w:t>9</w:t>
      </w:r>
      <w:r w:rsidR="00137695" w:rsidRPr="006F4F45">
        <w:rPr>
          <w:b/>
          <w:sz w:val="24"/>
          <w:szCs w:val="24"/>
        </w:rPr>
        <w:t>,</w:t>
      </w:r>
      <w:r w:rsidR="0024609A">
        <w:rPr>
          <w:b/>
          <w:sz w:val="24"/>
          <w:szCs w:val="24"/>
        </w:rPr>
        <w:t>0</w:t>
      </w:r>
      <w:r w:rsidR="003F483F">
        <w:rPr>
          <w:b/>
          <w:sz w:val="24"/>
          <w:szCs w:val="24"/>
        </w:rPr>
        <w:t>1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  <w:r w:rsidRPr="006F4F45">
        <w:rPr>
          <w:b/>
          <w:sz w:val="24"/>
          <w:szCs w:val="24"/>
        </w:rPr>
        <w:t xml:space="preserve">                                      $</w:t>
      </w:r>
      <w:r w:rsidR="0024609A">
        <w:rPr>
          <w:b/>
          <w:sz w:val="24"/>
          <w:szCs w:val="24"/>
        </w:rPr>
        <w:t>7</w:t>
      </w:r>
      <w:r w:rsidR="003F483F">
        <w:rPr>
          <w:b/>
          <w:sz w:val="24"/>
          <w:szCs w:val="24"/>
        </w:rPr>
        <w:t>8</w:t>
      </w:r>
      <w:r w:rsidR="0024609A">
        <w:rPr>
          <w:b/>
          <w:sz w:val="24"/>
          <w:szCs w:val="24"/>
        </w:rPr>
        <w:t>,0</w:t>
      </w:r>
      <w:r w:rsidR="003F483F">
        <w:rPr>
          <w:b/>
          <w:sz w:val="24"/>
          <w:szCs w:val="24"/>
        </w:rPr>
        <w:t>2</w:t>
      </w:r>
      <w:r w:rsidR="00FB3013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  <w:r w:rsidRPr="006F4F45">
        <w:rPr>
          <w:b/>
          <w:sz w:val="24"/>
          <w:szCs w:val="24"/>
        </w:rPr>
        <w:t xml:space="preserve">         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  <w:r w:rsidRPr="006F4F45">
        <w:rPr>
          <w:b/>
          <w:sz w:val="24"/>
          <w:szCs w:val="24"/>
        </w:rPr>
        <w:t xml:space="preserve">                   8                                                   $</w:t>
      </w:r>
      <w:r w:rsidR="0024609A">
        <w:rPr>
          <w:b/>
          <w:sz w:val="24"/>
          <w:szCs w:val="24"/>
        </w:rPr>
        <w:t>4</w:t>
      </w:r>
      <w:r w:rsidR="003F483F">
        <w:rPr>
          <w:b/>
          <w:sz w:val="24"/>
          <w:szCs w:val="24"/>
        </w:rPr>
        <w:t>3</w:t>
      </w:r>
      <w:r w:rsidR="0024609A">
        <w:rPr>
          <w:b/>
          <w:sz w:val="24"/>
          <w:szCs w:val="24"/>
        </w:rPr>
        <w:t>,</w:t>
      </w:r>
      <w:r w:rsidR="003F483F">
        <w:rPr>
          <w:b/>
          <w:sz w:val="24"/>
          <w:szCs w:val="24"/>
        </w:rPr>
        <w:t>43</w:t>
      </w:r>
      <w:r w:rsidR="00FB3013">
        <w:rPr>
          <w:b/>
          <w:sz w:val="24"/>
          <w:szCs w:val="24"/>
        </w:rPr>
        <w:t>0.00</w:t>
      </w:r>
      <w:r w:rsidRPr="006F4F45">
        <w:rPr>
          <w:b/>
          <w:sz w:val="24"/>
          <w:szCs w:val="24"/>
        </w:rPr>
        <w:t xml:space="preserve">                                     </w:t>
      </w:r>
      <w:r w:rsidR="00137695" w:rsidRPr="006F4F45">
        <w:rPr>
          <w:b/>
          <w:sz w:val="24"/>
          <w:szCs w:val="24"/>
        </w:rPr>
        <w:t xml:space="preserve"> </w:t>
      </w:r>
      <w:r w:rsidRPr="006F4F45">
        <w:rPr>
          <w:b/>
          <w:sz w:val="24"/>
          <w:szCs w:val="24"/>
        </w:rPr>
        <w:t>$</w:t>
      </w:r>
      <w:r w:rsidR="0024609A">
        <w:rPr>
          <w:b/>
          <w:sz w:val="24"/>
          <w:szCs w:val="24"/>
        </w:rPr>
        <w:t>8</w:t>
      </w:r>
      <w:r w:rsidR="003F483F">
        <w:rPr>
          <w:b/>
          <w:sz w:val="24"/>
          <w:szCs w:val="24"/>
        </w:rPr>
        <w:t>6,</w:t>
      </w:r>
      <w:r w:rsidR="0024609A">
        <w:rPr>
          <w:b/>
          <w:sz w:val="24"/>
          <w:szCs w:val="24"/>
        </w:rPr>
        <w:t>8</w:t>
      </w:r>
      <w:r w:rsidR="003F483F">
        <w:rPr>
          <w:b/>
          <w:sz w:val="24"/>
          <w:szCs w:val="24"/>
        </w:rPr>
        <w:t>6</w:t>
      </w:r>
      <w:r w:rsidR="0024609A">
        <w:rPr>
          <w:b/>
          <w:sz w:val="24"/>
          <w:szCs w:val="24"/>
        </w:rPr>
        <w:t>0</w:t>
      </w:r>
      <w:r w:rsidR="00137695" w:rsidRPr="006F4F45">
        <w:rPr>
          <w:b/>
          <w:sz w:val="24"/>
          <w:szCs w:val="24"/>
        </w:rPr>
        <w:t>.00</w:t>
      </w: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</w:p>
    <w:p w:rsidR="00677715" w:rsidRPr="006F4F45" w:rsidRDefault="00677715">
      <w:pPr>
        <w:tabs>
          <w:tab w:val="left" w:pos="5850"/>
        </w:tabs>
        <w:rPr>
          <w:b/>
          <w:sz w:val="24"/>
          <w:szCs w:val="24"/>
        </w:rPr>
      </w:pPr>
    </w:p>
    <w:p w:rsidR="003E4D27" w:rsidRPr="006F4F45" w:rsidRDefault="00677715">
      <w:pPr>
        <w:tabs>
          <w:tab w:val="left" w:pos="5850"/>
        </w:tabs>
        <w:rPr>
          <w:b/>
          <w:sz w:val="28"/>
          <w:szCs w:val="28"/>
        </w:rPr>
      </w:pPr>
      <w:r w:rsidRPr="006F4F45">
        <w:rPr>
          <w:b/>
          <w:sz w:val="28"/>
          <w:szCs w:val="28"/>
        </w:rPr>
        <w:t>Each additional member, add $</w:t>
      </w:r>
      <w:r w:rsidR="0024609A">
        <w:rPr>
          <w:b/>
          <w:sz w:val="28"/>
          <w:szCs w:val="28"/>
        </w:rPr>
        <w:t>4,</w:t>
      </w:r>
      <w:r w:rsidR="003F483F">
        <w:rPr>
          <w:b/>
          <w:sz w:val="28"/>
          <w:szCs w:val="28"/>
        </w:rPr>
        <w:t>42</w:t>
      </w:r>
      <w:r w:rsidR="00FB3013">
        <w:rPr>
          <w:b/>
          <w:sz w:val="28"/>
          <w:szCs w:val="28"/>
        </w:rPr>
        <w:t>0.00</w:t>
      </w:r>
      <w:r w:rsidR="0024609A">
        <w:rPr>
          <w:b/>
          <w:sz w:val="28"/>
          <w:szCs w:val="28"/>
        </w:rPr>
        <w:t xml:space="preserve"> to Federal Poverty Level; $8</w:t>
      </w:r>
      <w:r w:rsidR="00085933">
        <w:rPr>
          <w:b/>
          <w:sz w:val="28"/>
          <w:szCs w:val="28"/>
        </w:rPr>
        <w:t>,</w:t>
      </w:r>
      <w:r w:rsidR="003F483F">
        <w:rPr>
          <w:b/>
          <w:sz w:val="28"/>
          <w:szCs w:val="28"/>
        </w:rPr>
        <w:t>84</w:t>
      </w:r>
      <w:bookmarkStart w:id="0" w:name="_GoBack"/>
      <w:bookmarkEnd w:id="0"/>
      <w:r w:rsidR="0024609A">
        <w:rPr>
          <w:b/>
          <w:sz w:val="28"/>
          <w:szCs w:val="28"/>
        </w:rPr>
        <w:t>0</w:t>
      </w:r>
      <w:r w:rsidRPr="006F4F45">
        <w:rPr>
          <w:b/>
          <w:sz w:val="28"/>
          <w:szCs w:val="28"/>
        </w:rPr>
        <w:t>.00 to 200% Federal</w:t>
      </w:r>
      <w:r w:rsidR="00BE54A0">
        <w:rPr>
          <w:b/>
          <w:sz w:val="28"/>
          <w:szCs w:val="28"/>
        </w:rPr>
        <w:t xml:space="preserve"> </w:t>
      </w:r>
      <w:r w:rsidR="00622872" w:rsidRPr="006F4F45">
        <w:rPr>
          <w:b/>
          <w:sz w:val="28"/>
          <w:szCs w:val="28"/>
        </w:rPr>
        <w:t xml:space="preserve">Poverty </w:t>
      </w:r>
      <w:r w:rsidRPr="006F4F45">
        <w:rPr>
          <w:b/>
          <w:sz w:val="28"/>
          <w:szCs w:val="28"/>
        </w:rPr>
        <w:t>Level.</w:t>
      </w: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  <w:r w:rsidRPr="006F4F45">
        <w:rPr>
          <w:b/>
          <w:sz w:val="28"/>
          <w:szCs w:val="28"/>
          <w:u w:val="single"/>
        </w:rPr>
        <w:t>College Students</w:t>
      </w:r>
      <w:r w:rsidR="00797438" w:rsidRPr="006F4F45">
        <w:rPr>
          <w:b/>
          <w:sz w:val="28"/>
          <w:szCs w:val="28"/>
          <w:u w:val="single"/>
        </w:rPr>
        <w:t xml:space="preserve"> </w:t>
      </w:r>
      <w:proofErr w:type="gramStart"/>
      <w:r w:rsidRPr="006F4F45">
        <w:rPr>
          <w:b/>
          <w:sz w:val="28"/>
          <w:szCs w:val="28"/>
        </w:rPr>
        <w:t>-  College</w:t>
      </w:r>
      <w:proofErr w:type="gramEnd"/>
      <w:r w:rsidRPr="006F4F45">
        <w:rPr>
          <w:b/>
          <w:sz w:val="28"/>
          <w:szCs w:val="28"/>
        </w:rPr>
        <w:t xml:space="preserve"> students participating in a 2 year full-time degree granting program do not have a work requirement.  </w:t>
      </w:r>
      <w:r w:rsidR="00797438" w:rsidRPr="006F4F45">
        <w:rPr>
          <w:b/>
          <w:sz w:val="28"/>
          <w:szCs w:val="28"/>
        </w:rPr>
        <w:t>College students participating in a 2 year program other than one with a specific vocational sequence (leading to an associate’s degree or certificate of completion) or a 4 year college or university program must be working at least 17 ½ hours per week to be eligible for child care benefits.</w:t>
      </w: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  <w:r w:rsidRPr="006F4F45">
        <w:rPr>
          <w:b/>
          <w:sz w:val="28"/>
          <w:szCs w:val="28"/>
          <w:u w:val="single"/>
        </w:rPr>
        <w:t>Household Composition</w:t>
      </w:r>
      <w:r w:rsidR="00797438" w:rsidRPr="006F4F45">
        <w:rPr>
          <w:b/>
          <w:sz w:val="28"/>
          <w:szCs w:val="28"/>
          <w:u w:val="single"/>
        </w:rPr>
        <w:t xml:space="preserve"> </w:t>
      </w:r>
      <w:r w:rsidRPr="006F4F45">
        <w:rPr>
          <w:b/>
          <w:sz w:val="28"/>
          <w:szCs w:val="28"/>
        </w:rPr>
        <w:t xml:space="preserve">- When </w:t>
      </w:r>
      <w:r w:rsidR="00797438" w:rsidRPr="006F4F45">
        <w:rPr>
          <w:b/>
          <w:sz w:val="28"/>
          <w:szCs w:val="28"/>
        </w:rPr>
        <w:t>adults</w:t>
      </w:r>
      <w:r w:rsidRPr="006F4F45">
        <w:rPr>
          <w:b/>
          <w:sz w:val="28"/>
          <w:szCs w:val="28"/>
        </w:rPr>
        <w:t xml:space="preserve">, other than </w:t>
      </w:r>
      <w:r w:rsidR="00797438" w:rsidRPr="006F4F45">
        <w:rPr>
          <w:b/>
          <w:sz w:val="28"/>
          <w:szCs w:val="28"/>
        </w:rPr>
        <w:t>spouses,</w:t>
      </w:r>
      <w:r w:rsidRPr="006F4F45">
        <w:rPr>
          <w:b/>
          <w:sz w:val="28"/>
          <w:szCs w:val="28"/>
        </w:rPr>
        <w:t xml:space="preserve"> reside together and do not </w:t>
      </w:r>
      <w:proofErr w:type="gramStart"/>
      <w:r w:rsidRPr="006F4F45">
        <w:rPr>
          <w:b/>
          <w:sz w:val="28"/>
          <w:szCs w:val="28"/>
        </w:rPr>
        <w:t>have</w:t>
      </w:r>
      <w:proofErr w:type="gramEnd"/>
      <w:r w:rsidRPr="006F4F45">
        <w:rPr>
          <w:b/>
          <w:sz w:val="28"/>
          <w:szCs w:val="28"/>
        </w:rPr>
        <w:t xml:space="preserve"> a child in common, each adult along with his or her children will be considered a separate child care case.</w:t>
      </w: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  <w:r w:rsidRPr="006F4F45">
        <w:rPr>
          <w:b/>
          <w:sz w:val="28"/>
          <w:szCs w:val="28"/>
        </w:rPr>
        <w:t xml:space="preserve">When adults other than </w:t>
      </w:r>
      <w:r w:rsidR="00797438" w:rsidRPr="006F4F45">
        <w:rPr>
          <w:b/>
          <w:sz w:val="28"/>
          <w:szCs w:val="28"/>
        </w:rPr>
        <w:t>spouses reside</w:t>
      </w:r>
      <w:r w:rsidRPr="006F4F45">
        <w:rPr>
          <w:b/>
          <w:sz w:val="28"/>
          <w:szCs w:val="28"/>
        </w:rPr>
        <w:t xml:space="preserve"> together and have at least one child in common, the child care case will include the adults w</w:t>
      </w:r>
      <w:r w:rsidR="00797438" w:rsidRPr="006F4F45">
        <w:rPr>
          <w:b/>
          <w:sz w:val="28"/>
          <w:szCs w:val="28"/>
        </w:rPr>
        <w:t xml:space="preserve">ho have the children in common, </w:t>
      </w:r>
      <w:r w:rsidRPr="006F4F45">
        <w:rPr>
          <w:b/>
          <w:sz w:val="28"/>
          <w:szCs w:val="28"/>
        </w:rPr>
        <w:t>the children those adults have in common, and the other children of each adult.</w:t>
      </w:r>
    </w:p>
    <w:p w:rsidR="00622872" w:rsidRPr="006F4F45" w:rsidRDefault="00622872">
      <w:pPr>
        <w:tabs>
          <w:tab w:val="left" w:pos="5850"/>
        </w:tabs>
        <w:rPr>
          <w:b/>
          <w:sz w:val="28"/>
          <w:szCs w:val="28"/>
        </w:rPr>
      </w:pPr>
    </w:p>
    <w:p w:rsidR="006F4F45" w:rsidRPr="006F4F45" w:rsidRDefault="006F4F45">
      <w:pPr>
        <w:tabs>
          <w:tab w:val="left" w:pos="5850"/>
        </w:tabs>
        <w:rPr>
          <w:b/>
          <w:sz w:val="28"/>
          <w:szCs w:val="28"/>
        </w:rPr>
      </w:pPr>
    </w:p>
    <w:sectPr w:rsidR="006F4F45" w:rsidRPr="006F4F45" w:rsidSect="00797438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05"/>
    <w:rsid w:val="000202CC"/>
    <w:rsid w:val="00027D11"/>
    <w:rsid w:val="00030D05"/>
    <w:rsid w:val="00045336"/>
    <w:rsid w:val="00085933"/>
    <w:rsid w:val="00137695"/>
    <w:rsid w:val="0022773C"/>
    <w:rsid w:val="002428E0"/>
    <w:rsid w:val="0024609A"/>
    <w:rsid w:val="00306A41"/>
    <w:rsid w:val="003E4D27"/>
    <w:rsid w:val="003F483F"/>
    <w:rsid w:val="00527455"/>
    <w:rsid w:val="00622872"/>
    <w:rsid w:val="00677715"/>
    <w:rsid w:val="006B0110"/>
    <w:rsid w:val="006B4B5E"/>
    <w:rsid w:val="006F4F45"/>
    <w:rsid w:val="00743642"/>
    <w:rsid w:val="0077279A"/>
    <w:rsid w:val="00797438"/>
    <w:rsid w:val="009437D9"/>
    <w:rsid w:val="00A94CE6"/>
    <w:rsid w:val="00AE5854"/>
    <w:rsid w:val="00BE54A0"/>
    <w:rsid w:val="00CB48EC"/>
    <w:rsid w:val="00E20AC9"/>
    <w:rsid w:val="00F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0BCF8"/>
  <w15:chartTrackingRefBased/>
  <w15:docId w15:val="{AD3238E0-B5F1-4B97-BA11-D9E40AB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pPr>
      <w:tabs>
        <w:tab w:val="left" w:pos="5850"/>
      </w:tabs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rsid w:val="003F4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4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 Poverty Level Figures</vt:lpstr>
    </vt:vector>
  </TitlesOfParts>
  <Company>Department of Social Services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 Poverty Level Figures</dc:title>
  <dc:subject/>
  <dc:creator>Lori L O'Donnell</dc:creator>
  <cp:keywords/>
  <cp:lastModifiedBy>Burke, Danielle</cp:lastModifiedBy>
  <cp:revision>3</cp:revision>
  <cp:lastPrinted>2019-08-02T14:38:00Z</cp:lastPrinted>
  <dcterms:created xsi:type="dcterms:W3CDTF">2019-08-02T14:36:00Z</dcterms:created>
  <dcterms:modified xsi:type="dcterms:W3CDTF">2019-08-02T14:38:00Z</dcterms:modified>
</cp:coreProperties>
</file>